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4409" w14:textId="302CCA24" w:rsidR="003E22E8" w:rsidRPr="00FD1588" w:rsidRDefault="003E22E8" w:rsidP="00593AA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D1588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山东省淄博第十一中学</w:t>
      </w:r>
      <w:r w:rsidR="00083E83" w:rsidRPr="00FD1588">
        <w:rPr>
          <w:rFonts w:ascii="方正小标宋简体" w:eastAsia="方正小标宋简体" w:hAnsi="方正小标宋简体" w:cs="方正小标宋简体" w:hint="eastAsia"/>
          <w:sz w:val="44"/>
          <w:szCs w:val="44"/>
        </w:rPr>
        <w:t>艺术</w:t>
      </w:r>
      <w:r w:rsidRPr="00FD1588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工作自评报告</w:t>
      </w:r>
    </w:p>
    <w:p w14:paraId="1749CB75" w14:textId="77777777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F09F1AD" w14:textId="339FDF64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为深入贯彻落实《关于全面加强和改进新时代学校美育工作的意见》，我校始终将美育作为立德树人的重要载体，以培养学生审美素养和人文情怀为核心，扎实推进美育工作。现将本年度美育工作开展情况进行全面自评，总结经验、查摆问题、明确方向，以促进学校美育工作高质量发展。</w:t>
      </w:r>
    </w:p>
    <w:p w14:paraId="3AE70071" w14:textId="32013404" w:rsidR="003E22E8" w:rsidRPr="00FD1588" w:rsidRDefault="003E22E8" w:rsidP="00FD1588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 xml:space="preserve"> </w:t>
      </w:r>
      <w:r w:rsidRPr="00FD1588">
        <w:rPr>
          <w:rFonts w:ascii="黑体" w:eastAsia="黑体" w:hAnsi="黑体" w:hint="eastAsia"/>
          <w:b/>
          <w:bCs/>
          <w:sz w:val="32"/>
          <w:szCs w:val="32"/>
        </w:rPr>
        <w:t>一、工作开展情况</w:t>
      </w:r>
    </w:p>
    <w:p w14:paraId="4B08CBBD" w14:textId="0CABC61D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（一）课程体系建设</w:t>
      </w:r>
    </w:p>
    <w:p w14:paraId="2B7CDF96" w14:textId="49A8FB69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学校严格按照国家课程标准，开齐开足音乐、美术等美育课程，确保美育课程的基础性和系统性。同时，积极开发校本美育课程，如《播音主持与语音基础》《扎染》《沥粉画》等，丰富课程内容，满足学生多样化的美育需求。在课程实施过程中，教师注重将美育与其他学科教学有机融合，例如在诗词名篇与歌词旋律的融合，创作背景与历史史诗的融合，实现学科间的协同育人。</w:t>
      </w:r>
    </w:p>
    <w:p w14:paraId="6B8B2FC2" w14:textId="72EA7C46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（二）师资队伍建设</w:t>
      </w:r>
    </w:p>
    <w:p w14:paraId="55B40502" w14:textId="0C124D08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目前，我校</w:t>
      </w:r>
      <w:r w:rsidR="00DB7B4A" w:rsidRPr="00FD1588">
        <w:rPr>
          <w:rFonts w:ascii="仿宋" w:eastAsia="仿宋" w:hAnsi="仿宋" w:hint="eastAsia"/>
          <w:sz w:val="32"/>
          <w:szCs w:val="32"/>
        </w:rPr>
        <w:t>按上级规定配齐配全</w:t>
      </w:r>
      <w:r w:rsidRPr="00FD1588">
        <w:rPr>
          <w:rFonts w:ascii="仿宋" w:eastAsia="仿宋" w:hAnsi="仿宋" w:hint="eastAsia"/>
          <w:sz w:val="32"/>
          <w:szCs w:val="32"/>
        </w:rPr>
        <w:t>专职美育教师</w:t>
      </w:r>
      <w:r w:rsidR="00DB7B4A" w:rsidRPr="00FD1588">
        <w:rPr>
          <w:rFonts w:ascii="仿宋" w:eastAsia="仿宋" w:hAnsi="仿宋" w:hint="eastAsia"/>
          <w:sz w:val="32"/>
          <w:szCs w:val="32"/>
        </w:rPr>
        <w:t>，</w:t>
      </w:r>
      <w:r w:rsidRPr="00FD1588">
        <w:rPr>
          <w:rFonts w:ascii="仿宋" w:eastAsia="仿宋" w:hAnsi="仿宋" w:hint="eastAsia"/>
          <w:sz w:val="32"/>
          <w:szCs w:val="32"/>
        </w:rPr>
        <w:t>均具备本科及以上学历和相应的教师资格证书。学校高度重视美育教师的专业发展，定期组织教师参加省、市、区各级培训和教研活动。通过培训和教研，教师的教学能力和专业素养得到显著提升，在各级教学竞赛中，屡获佳绩。此外，学校鼓</w:t>
      </w:r>
      <w:proofErr w:type="gramStart"/>
      <w:r w:rsidRPr="00FD1588">
        <w:rPr>
          <w:rFonts w:ascii="仿宋" w:eastAsia="仿宋" w:hAnsi="仿宋" w:hint="eastAsia"/>
          <w:sz w:val="32"/>
          <w:szCs w:val="32"/>
        </w:rPr>
        <w:t>励</w:t>
      </w:r>
      <w:proofErr w:type="gramEnd"/>
      <w:r w:rsidRPr="00FD1588">
        <w:rPr>
          <w:rFonts w:ascii="仿宋" w:eastAsia="仿宋" w:hAnsi="仿宋" w:hint="eastAsia"/>
          <w:sz w:val="32"/>
          <w:szCs w:val="32"/>
        </w:rPr>
        <w:t>美育教师开展教学研究和课程开发，</w:t>
      </w:r>
      <w:r w:rsidR="00BE2FB2" w:rsidRPr="00FD1588">
        <w:rPr>
          <w:rFonts w:ascii="仿宋" w:eastAsia="仿宋" w:hAnsi="仿宋" w:hint="eastAsia"/>
          <w:sz w:val="32"/>
          <w:szCs w:val="32"/>
        </w:rPr>
        <w:t>全面提升教师专业素养</w:t>
      </w:r>
      <w:r w:rsidRPr="00FD1588">
        <w:rPr>
          <w:rFonts w:ascii="仿宋" w:eastAsia="仿宋" w:hAnsi="仿宋" w:hint="eastAsia"/>
          <w:sz w:val="32"/>
          <w:szCs w:val="32"/>
        </w:rPr>
        <w:t>。</w:t>
      </w:r>
    </w:p>
    <w:p w14:paraId="53002008" w14:textId="1A6770F0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lastRenderedPageBreak/>
        <w:t>（三）艺术活动开展</w:t>
      </w:r>
    </w:p>
    <w:p w14:paraId="46D9B9A2" w14:textId="7EC999EA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1.校园文化艺术节：</w:t>
      </w:r>
      <w:r w:rsidR="00605AA0" w:rsidRPr="00FD1588">
        <w:rPr>
          <w:rFonts w:ascii="仿宋" w:eastAsia="仿宋" w:hAnsi="仿宋" w:hint="eastAsia"/>
          <w:sz w:val="32"/>
          <w:szCs w:val="32"/>
        </w:rPr>
        <w:t>学校</w:t>
      </w:r>
      <w:r w:rsidRPr="00FD1588">
        <w:rPr>
          <w:rFonts w:ascii="仿宋" w:eastAsia="仿宋" w:hAnsi="仿宋" w:hint="eastAsia"/>
          <w:sz w:val="32"/>
          <w:szCs w:val="32"/>
        </w:rPr>
        <w:t>举办为期一个月的校园文化艺术节，</w:t>
      </w:r>
      <w:bookmarkStart w:id="0" w:name="_Hlk199427845"/>
      <w:r w:rsidRPr="00FD1588">
        <w:rPr>
          <w:rFonts w:ascii="仿宋" w:eastAsia="仿宋" w:hAnsi="仿宋" w:hint="eastAsia"/>
          <w:sz w:val="32"/>
          <w:szCs w:val="32"/>
        </w:rPr>
        <w:t>由校园才艺大赛、师生书画展、文化大讲堂、诗歌朗诵大赛、元旦文艺汇演、班级元旦联欢、教工元旦联欢等多个活动组成</w:t>
      </w:r>
      <w:bookmarkEnd w:id="0"/>
      <w:r w:rsidRPr="00FD1588">
        <w:rPr>
          <w:rFonts w:ascii="仿宋" w:eastAsia="仿宋" w:hAnsi="仿宋" w:hint="eastAsia"/>
          <w:sz w:val="32"/>
          <w:szCs w:val="32"/>
        </w:rPr>
        <w:t>，为全体师生提供展示艺术才华的平台。本年度文化艺术节参与学生达2000余人次，评选出优秀作品200余件，优秀节目20余个。</w:t>
      </w:r>
    </w:p>
    <w:p w14:paraId="394AEC50" w14:textId="2F0E098E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2.合唱节与经典诵读：学校举办合唱节与经典诵读活动，从方案制定到活动的组织，从班级的展演与最后的总结，从形式的创新到内容的审定，全体师生参与，艺术才能得到充分发挥，参与热情得到极大激发，</w:t>
      </w:r>
      <w:r w:rsidR="002722BB" w:rsidRPr="00FD1588">
        <w:rPr>
          <w:rFonts w:ascii="仿宋" w:eastAsia="仿宋" w:hAnsi="仿宋" w:hint="eastAsia"/>
          <w:sz w:val="32"/>
          <w:szCs w:val="32"/>
        </w:rPr>
        <w:t>活动期间</w:t>
      </w:r>
      <w:r w:rsidR="001973A0" w:rsidRPr="00FD1588">
        <w:rPr>
          <w:rFonts w:ascii="仿宋" w:eastAsia="仿宋" w:hAnsi="仿宋" w:hint="eastAsia"/>
          <w:sz w:val="32"/>
          <w:szCs w:val="32"/>
        </w:rPr>
        <w:t>的校园是活力四射的校园，通过活动，学生的审美能力达到了极大的提升。</w:t>
      </w:r>
    </w:p>
    <w:p w14:paraId="29B356D1" w14:textId="0BC5B291" w:rsidR="003E22E8" w:rsidRPr="00FD1588" w:rsidRDefault="001973A0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3</w:t>
      </w:r>
      <w:r w:rsidR="003E22E8" w:rsidRPr="00FD1588">
        <w:rPr>
          <w:rFonts w:ascii="仿宋" w:eastAsia="仿宋" w:hAnsi="仿宋" w:hint="eastAsia"/>
          <w:sz w:val="32"/>
          <w:szCs w:val="32"/>
        </w:rPr>
        <w:t>. 社团活动：</w:t>
      </w:r>
      <w:r w:rsidRPr="00FD1588">
        <w:rPr>
          <w:rFonts w:ascii="仿宋" w:eastAsia="仿宋" w:hAnsi="仿宋" w:hint="eastAsia"/>
          <w:sz w:val="32"/>
          <w:szCs w:val="32"/>
        </w:rPr>
        <w:t>学校从学生的需求出发，</w:t>
      </w:r>
      <w:r w:rsidR="003E22E8" w:rsidRPr="00FD1588">
        <w:rPr>
          <w:rFonts w:ascii="仿宋" w:eastAsia="仿宋" w:hAnsi="仿宋" w:hint="eastAsia"/>
          <w:sz w:val="32"/>
          <w:szCs w:val="32"/>
        </w:rPr>
        <w:t>成立了合唱、舞蹈队、</w:t>
      </w:r>
      <w:r w:rsidRPr="00FD1588">
        <w:rPr>
          <w:rFonts w:ascii="仿宋" w:eastAsia="仿宋" w:hAnsi="仿宋" w:hint="eastAsia"/>
          <w:sz w:val="32"/>
          <w:szCs w:val="32"/>
        </w:rPr>
        <w:t>民乐队、</w:t>
      </w:r>
      <w:r w:rsidR="003E22E8" w:rsidRPr="00FD1588">
        <w:rPr>
          <w:rFonts w:ascii="仿宋" w:eastAsia="仿宋" w:hAnsi="仿宋" w:hint="eastAsia"/>
          <w:sz w:val="32"/>
          <w:szCs w:val="32"/>
        </w:rPr>
        <w:t>美术社、书法社等10余个艺术社团，每周定期开展活动。社团活动注重分层教学，根据学生的兴趣和特长进行针对性培养。在</w:t>
      </w:r>
      <w:r w:rsidRPr="00FD1588">
        <w:rPr>
          <w:rFonts w:ascii="仿宋" w:eastAsia="仿宋" w:hAnsi="仿宋" w:hint="eastAsia"/>
          <w:sz w:val="32"/>
          <w:szCs w:val="32"/>
        </w:rPr>
        <w:t>各</w:t>
      </w:r>
      <w:r w:rsidR="003E22E8" w:rsidRPr="00FD1588">
        <w:rPr>
          <w:rFonts w:ascii="仿宋" w:eastAsia="仿宋" w:hAnsi="仿宋" w:hint="eastAsia"/>
          <w:sz w:val="32"/>
          <w:szCs w:val="32"/>
        </w:rPr>
        <w:t>级艺术</w:t>
      </w:r>
      <w:r w:rsidRPr="00FD1588">
        <w:rPr>
          <w:rFonts w:ascii="仿宋" w:eastAsia="仿宋" w:hAnsi="仿宋" w:hint="eastAsia"/>
          <w:sz w:val="32"/>
          <w:szCs w:val="32"/>
        </w:rPr>
        <w:t>赛事及</w:t>
      </w:r>
      <w:r w:rsidR="003E22E8" w:rsidRPr="00FD1588">
        <w:rPr>
          <w:rFonts w:ascii="仿宋" w:eastAsia="仿宋" w:hAnsi="仿宋" w:hint="eastAsia"/>
          <w:sz w:val="32"/>
          <w:szCs w:val="32"/>
        </w:rPr>
        <w:t>展演活动中，</w:t>
      </w:r>
      <w:r w:rsidRPr="00FD1588">
        <w:rPr>
          <w:rFonts w:ascii="仿宋" w:eastAsia="仿宋" w:hAnsi="仿宋" w:hint="eastAsia"/>
          <w:sz w:val="32"/>
          <w:szCs w:val="32"/>
        </w:rPr>
        <w:t>屡获佳绩</w:t>
      </w:r>
      <w:r w:rsidR="003E22E8" w:rsidRPr="00FD1588">
        <w:rPr>
          <w:rFonts w:ascii="仿宋" w:eastAsia="仿宋" w:hAnsi="仿宋" w:hint="eastAsia"/>
          <w:sz w:val="32"/>
          <w:szCs w:val="32"/>
        </w:rPr>
        <w:t>。</w:t>
      </w:r>
    </w:p>
    <w:p w14:paraId="5FFBE319" w14:textId="3B512578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（四）条件保障</w:t>
      </w:r>
    </w:p>
    <w:p w14:paraId="5D4419BC" w14:textId="64484690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1. 硬件设施：学校</w:t>
      </w:r>
      <w:r w:rsidR="00A6152D" w:rsidRPr="00FD1588">
        <w:rPr>
          <w:rFonts w:ascii="仿宋" w:eastAsia="仿宋" w:hAnsi="仿宋" w:hint="eastAsia"/>
          <w:sz w:val="32"/>
          <w:szCs w:val="32"/>
        </w:rPr>
        <w:t>建有体育艺术中心，</w:t>
      </w:r>
      <w:r w:rsidRPr="00FD1588">
        <w:rPr>
          <w:rFonts w:ascii="仿宋" w:eastAsia="仿宋" w:hAnsi="仿宋" w:hint="eastAsia"/>
          <w:sz w:val="32"/>
          <w:szCs w:val="32"/>
        </w:rPr>
        <w:t>配备了标准化的音乐教室、美术教室、舞蹈教室、琴房等专用艺术教室，为美育教学和活动开展提供了良好的场地条件。同时，购置了钢琴、古筝、绘画工具、演出服装等教学设备和器材，满足教学和活动需求。</w:t>
      </w:r>
    </w:p>
    <w:p w14:paraId="3B2278D9" w14:textId="2F818AC6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2. 经费投入：学校在经费紧张的情况下，优先保障美育</w:t>
      </w:r>
      <w:r w:rsidRPr="00FD1588">
        <w:rPr>
          <w:rFonts w:ascii="仿宋" w:eastAsia="仿宋" w:hAnsi="仿宋" w:hint="eastAsia"/>
          <w:sz w:val="32"/>
          <w:szCs w:val="32"/>
        </w:rPr>
        <w:lastRenderedPageBreak/>
        <w:t>工作的开展，本年度美育专项经费投入</w:t>
      </w:r>
      <w:r w:rsidR="00A6152D" w:rsidRPr="00FD1588">
        <w:rPr>
          <w:rFonts w:ascii="仿宋" w:eastAsia="仿宋" w:hAnsi="仿宋" w:hint="eastAsia"/>
          <w:sz w:val="32"/>
          <w:szCs w:val="32"/>
        </w:rPr>
        <w:t>十余</w:t>
      </w:r>
      <w:r w:rsidRPr="00FD1588">
        <w:rPr>
          <w:rFonts w:ascii="仿宋" w:eastAsia="仿宋" w:hAnsi="仿宋" w:hint="eastAsia"/>
          <w:sz w:val="32"/>
          <w:szCs w:val="32"/>
        </w:rPr>
        <w:t>万元，主要用于教师培训、设备购置、活动开展等方面。</w:t>
      </w:r>
    </w:p>
    <w:p w14:paraId="3482F5C6" w14:textId="2B2C2DB1" w:rsidR="003E22E8" w:rsidRPr="00FD1588" w:rsidRDefault="003E22E8" w:rsidP="00FD1588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 xml:space="preserve"> </w:t>
      </w:r>
      <w:r w:rsidRPr="00FD1588">
        <w:rPr>
          <w:rFonts w:ascii="黑体" w:eastAsia="黑体" w:hAnsi="黑体" w:hint="eastAsia"/>
          <w:b/>
          <w:bCs/>
          <w:sz w:val="32"/>
          <w:szCs w:val="32"/>
        </w:rPr>
        <w:t>二、取得的成效</w:t>
      </w:r>
    </w:p>
    <w:p w14:paraId="1F1B77B6" w14:textId="3E6B21D2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（一）学生审美素养显著提升</w:t>
      </w:r>
    </w:p>
    <w:p w14:paraId="65A2AA86" w14:textId="25CCEF04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通过系统的美育课程学习和丰富多彩的艺术活动，学生的审美感知、艺术表现、文化理解和创意实践能力得到有效提升。在学校组织的学生艺术素养测评中，优</w:t>
      </w:r>
      <w:r w:rsidR="00A6152D" w:rsidRPr="00FD1588">
        <w:rPr>
          <w:rFonts w:ascii="仿宋" w:eastAsia="仿宋" w:hAnsi="仿宋" w:hint="eastAsia"/>
          <w:sz w:val="32"/>
          <w:szCs w:val="32"/>
        </w:rPr>
        <w:t>良率等各项数据令人满意</w:t>
      </w:r>
      <w:r w:rsidRPr="00FD1588">
        <w:rPr>
          <w:rFonts w:ascii="仿宋" w:eastAsia="仿宋" w:hAnsi="仿宋" w:hint="eastAsia"/>
          <w:sz w:val="32"/>
          <w:szCs w:val="32"/>
        </w:rPr>
        <w:t>，学生对艺术的兴趣和热爱明显增强。</w:t>
      </w:r>
    </w:p>
    <w:p w14:paraId="2C74CCB1" w14:textId="170AE39F" w:rsidR="003E22E8" w:rsidRPr="00FD1588" w:rsidRDefault="00A6152D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</w:t>
      </w:r>
      <w:r w:rsidR="003E22E8" w:rsidRPr="00FD1588">
        <w:rPr>
          <w:rFonts w:ascii="仿宋" w:eastAsia="仿宋" w:hAnsi="仿宋" w:hint="eastAsia"/>
          <w:sz w:val="32"/>
          <w:szCs w:val="32"/>
        </w:rPr>
        <w:t>二）校园文化氛围更加浓厚</w:t>
      </w:r>
    </w:p>
    <w:p w14:paraId="276BDD31" w14:textId="17CB0296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各类艺术活动的开展丰富了校园文化生活，营造了积极向上、充满艺术气息的校园文化氛围。学生在艺术创作和表演中展现自我、提升自信，校园文化的育人功能得到充分发挥。</w:t>
      </w:r>
    </w:p>
    <w:p w14:paraId="7011626F" w14:textId="57E934E6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（三）学校美育影响力不断扩大</w:t>
      </w:r>
    </w:p>
    <w:p w14:paraId="4C9D5108" w14:textId="191B4476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学校在美育工作方面取得的成绩得到了上级部门和社会的广泛认可。本年度，学校被评为“市级艺术教育特色学校”，在各类艺术比赛和展演活动中，</w:t>
      </w:r>
      <w:r w:rsidR="00A6152D" w:rsidRPr="00FD1588">
        <w:rPr>
          <w:rFonts w:ascii="仿宋" w:eastAsia="仿宋" w:hAnsi="仿宋" w:hint="eastAsia"/>
          <w:sz w:val="32"/>
          <w:szCs w:val="32"/>
        </w:rPr>
        <w:t>近百</w:t>
      </w:r>
      <w:r w:rsidRPr="00FD1588">
        <w:rPr>
          <w:rFonts w:ascii="仿宋" w:eastAsia="仿宋" w:hAnsi="仿宋" w:hint="eastAsia"/>
          <w:sz w:val="32"/>
          <w:szCs w:val="32"/>
        </w:rPr>
        <w:t>余名学生获得省、市级奖项。</w:t>
      </w:r>
    </w:p>
    <w:p w14:paraId="4A3A6F2E" w14:textId="0555BD55" w:rsidR="003E22E8" w:rsidRPr="00FD1588" w:rsidRDefault="003E22E8" w:rsidP="00FD1588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FD1588">
        <w:rPr>
          <w:rFonts w:ascii="黑体" w:eastAsia="黑体" w:hAnsi="黑体" w:hint="eastAsia"/>
          <w:b/>
          <w:bCs/>
          <w:sz w:val="32"/>
          <w:szCs w:val="32"/>
        </w:rPr>
        <w:t>三、存在的问题</w:t>
      </w:r>
    </w:p>
    <w:p w14:paraId="3EC8184B" w14:textId="2E0A030B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（一）课程评价体系不完善</w:t>
      </w:r>
    </w:p>
    <w:p w14:paraId="73D3A7BD" w14:textId="3DA6EE22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目前，学校的美育课程评价主要以学生的作业和作品为依据，评价方式单一，缺乏多元化的评价指标和科学的评价标准。对学生的学习过程和情感体验关注不足，难以全面、客观地评价学生的美育学习成果</w:t>
      </w:r>
      <w:r w:rsidR="00A6152D" w:rsidRPr="00FD1588">
        <w:rPr>
          <w:rFonts w:ascii="仿宋" w:eastAsia="仿宋" w:hAnsi="仿宋" w:hint="eastAsia"/>
          <w:sz w:val="32"/>
          <w:szCs w:val="32"/>
        </w:rPr>
        <w:t>。</w:t>
      </w:r>
    </w:p>
    <w:p w14:paraId="19D6ED9B" w14:textId="705C6274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lastRenderedPageBreak/>
        <w:t>（二）师资力量有待加强</w:t>
      </w:r>
    </w:p>
    <w:p w14:paraId="6566152B" w14:textId="680BB9DA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随着学校</w:t>
      </w:r>
      <w:r w:rsidR="00A6152D" w:rsidRPr="00FD1588">
        <w:rPr>
          <w:rFonts w:ascii="仿宋" w:eastAsia="仿宋" w:hAnsi="仿宋" w:hint="eastAsia"/>
          <w:sz w:val="32"/>
          <w:szCs w:val="32"/>
        </w:rPr>
        <w:t>教学质量的提升</w:t>
      </w:r>
      <w:r w:rsidRPr="00FD1588">
        <w:rPr>
          <w:rFonts w:ascii="仿宋" w:eastAsia="仿宋" w:hAnsi="仿宋" w:hint="eastAsia"/>
          <w:sz w:val="32"/>
          <w:szCs w:val="32"/>
        </w:rPr>
        <w:t>和学生对美育需求的增加，部分教师的创新意识和实践能力有待提高，在教学方法和课程设计上缺乏新意。</w:t>
      </w:r>
    </w:p>
    <w:p w14:paraId="77B8B0B2" w14:textId="361703CE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（三）家校协同育人机制不健全</w:t>
      </w:r>
    </w:p>
    <w:p w14:paraId="039C3EA6" w14:textId="55FD2031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部分家长对美育的重要性认识不足，存在重智育轻美育的现象，对学生参与艺术活动支持不够。学校与家长之间缺乏有效的沟通和合作机制，未能</w:t>
      </w:r>
      <w:proofErr w:type="gramStart"/>
      <w:r w:rsidRPr="00FD1588">
        <w:rPr>
          <w:rFonts w:ascii="仿宋" w:eastAsia="仿宋" w:hAnsi="仿宋" w:hint="eastAsia"/>
          <w:sz w:val="32"/>
          <w:szCs w:val="32"/>
        </w:rPr>
        <w:t>形成家</w:t>
      </w:r>
      <w:proofErr w:type="gramEnd"/>
      <w:r w:rsidRPr="00FD1588">
        <w:rPr>
          <w:rFonts w:ascii="仿宋" w:eastAsia="仿宋" w:hAnsi="仿宋" w:hint="eastAsia"/>
          <w:sz w:val="32"/>
          <w:szCs w:val="32"/>
        </w:rPr>
        <w:t>校协同育人的合力</w:t>
      </w:r>
      <w:r w:rsidR="00A6152D" w:rsidRPr="00FD1588">
        <w:rPr>
          <w:rFonts w:ascii="仿宋" w:eastAsia="仿宋" w:hAnsi="仿宋" w:hint="eastAsia"/>
          <w:sz w:val="32"/>
          <w:szCs w:val="32"/>
        </w:rPr>
        <w:t>。</w:t>
      </w:r>
    </w:p>
    <w:p w14:paraId="1C1C0720" w14:textId="4E96ACAC" w:rsidR="003E22E8" w:rsidRPr="00FD1588" w:rsidRDefault="003E22E8" w:rsidP="00FD1588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FD1588">
        <w:rPr>
          <w:rFonts w:ascii="黑体" w:eastAsia="黑体" w:hAnsi="黑体" w:hint="eastAsia"/>
          <w:b/>
          <w:bCs/>
          <w:sz w:val="32"/>
          <w:szCs w:val="32"/>
        </w:rPr>
        <w:t>四、改进措施</w:t>
      </w:r>
    </w:p>
    <w:p w14:paraId="7A4A1F87" w14:textId="056E440C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（一）完善课程评价体系</w:t>
      </w:r>
    </w:p>
    <w:p w14:paraId="417BFA05" w14:textId="4461DC62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建立多元化的美育课程评价体系，将过程性评价与终结性评价相结合，注重对学生审美素养、艺术实践能力和创新思维的评价。制定科学的评价指标，引入学生自评、互评和家长评价等方式，全面、客观地反映学生的学习情况。</w:t>
      </w:r>
    </w:p>
    <w:p w14:paraId="4C335819" w14:textId="424E453B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（二）加强师资队伍建设</w:t>
      </w:r>
    </w:p>
    <w:p w14:paraId="68C79F74" w14:textId="47A1BD0E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根据学校发展需要，加强教师培训，定期组织教师参加国内外高水平的艺术研修活动，邀请艺术领域的专家到校指导教学。鼓励教师开展教学创新和实践探索，建立教师教学成果奖励机制，激发教师的工作积极性和创造性。</w:t>
      </w:r>
    </w:p>
    <w:p w14:paraId="3DF3D0F6" w14:textId="13DB6729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（三）</w:t>
      </w:r>
      <w:proofErr w:type="gramStart"/>
      <w:r w:rsidRPr="00FD1588">
        <w:rPr>
          <w:rFonts w:ascii="仿宋" w:eastAsia="仿宋" w:hAnsi="仿宋" w:hint="eastAsia"/>
          <w:sz w:val="32"/>
          <w:szCs w:val="32"/>
        </w:rPr>
        <w:t>健全家</w:t>
      </w:r>
      <w:proofErr w:type="gramEnd"/>
      <w:r w:rsidRPr="00FD1588">
        <w:rPr>
          <w:rFonts w:ascii="仿宋" w:eastAsia="仿宋" w:hAnsi="仿宋" w:hint="eastAsia"/>
          <w:sz w:val="32"/>
          <w:szCs w:val="32"/>
        </w:rPr>
        <w:t>校协同育人机制</w:t>
      </w:r>
    </w:p>
    <w:p w14:paraId="4DA4378C" w14:textId="77777777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通过家长会、家长学校、家校共育平台等渠道，加强与家长的沟通与交流，宣传美育的重要性，转变家长的教育观念。邀请家长参与学校的艺术活动，如亲子艺术创作、校园文化艺术节等，</w:t>
      </w:r>
      <w:proofErr w:type="gramStart"/>
      <w:r w:rsidRPr="00FD1588">
        <w:rPr>
          <w:rFonts w:ascii="仿宋" w:eastAsia="仿宋" w:hAnsi="仿宋" w:hint="eastAsia"/>
          <w:sz w:val="32"/>
          <w:szCs w:val="32"/>
        </w:rPr>
        <w:t>形成家</w:t>
      </w:r>
      <w:proofErr w:type="gramEnd"/>
      <w:r w:rsidRPr="00FD1588">
        <w:rPr>
          <w:rFonts w:ascii="仿宋" w:eastAsia="仿宋" w:hAnsi="仿宋" w:hint="eastAsia"/>
          <w:sz w:val="32"/>
          <w:szCs w:val="32"/>
        </w:rPr>
        <w:t>校协同育人的良好氛围。</w:t>
      </w:r>
    </w:p>
    <w:p w14:paraId="36712357" w14:textId="0BF2649F" w:rsidR="003E22E8" w:rsidRPr="00FD1588" w:rsidRDefault="003E22E8" w:rsidP="00FD1588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FD1588">
        <w:rPr>
          <w:rFonts w:ascii="黑体" w:eastAsia="黑体" w:hAnsi="黑体" w:hint="eastAsia"/>
          <w:b/>
          <w:bCs/>
          <w:sz w:val="32"/>
          <w:szCs w:val="32"/>
        </w:rPr>
        <w:lastRenderedPageBreak/>
        <w:t>五、未来展望</w:t>
      </w:r>
    </w:p>
    <w:p w14:paraId="2D658D42" w14:textId="77777777" w:rsidR="003E22E8" w:rsidRPr="00FD1588" w:rsidRDefault="003E22E8" w:rsidP="00FD15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在今后的工作中，我校将继续以习近平新时代中国特色社会主义思想为指导，深入贯彻落实党的教育方针，以美育人、以文化人，不断深化美育教学改革，加强师资队伍建设，完善条件保障，创新活动形式，推动学校美育工作再上新台阶，为培养德智体美劳全面发展的社会主义建设者和接班人</w:t>
      </w:r>
      <w:proofErr w:type="gramStart"/>
      <w:r w:rsidRPr="00FD1588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FD1588">
        <w:rPr>
          <w:rFonts w:ascii="仿宋" w:eastAsia="仿宋" w:hAnsi="仿宋" w:hint="eastAsia"/>
          <w:sz w:val="32"/>
          <w:szCs w:val="32"/>
        </w:rPr>
        <w:t>更大贡献。</w:t>
      </w:r>
    </w:p>
    <w:p w14:paraId="2BE8EFD9" w14:textId="77777777" w:rsidR="003E22E8" w:rsidRPr="00FD1588" w:rsidRDefault="003E22E8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5EF096E" w14:textId="37E23B1C" w:rsidR="001E7AC7" w:rsidRPr="00FD1588" w:rsidRDefault="0065590D" w:rsidP="00FD1588">
      <w:pPr>
        <w:spacing w:line="560" w:lineRule="exact"/>
        <w:ind w:firstLineChars="1700" w:firstLine="5440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>体育艺术中心</w:t>
      </w:r>
    </w:p>
    <w:p w14:paraId="3B591A5E" w14:textId="6FDC7532" w:rsidR="0065590D" w:rsidRPr="00FD1588" w:rsidRDefault="009B695F" w:rsidP="00FD158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FD1588">
        <w:rPr>
          <w:rFonts w:ascii="仿宋" w:eastAsia="仿宋" w:hAnsi="仿宋" w:hint="eastAsia"/>
          <w:sz w:val="32"/>
          <w:szCs w:val="32"/>
        </w:rPr>
        <w:t xml:space="preserve">                                2024年5月27日</w:t>
      </w:r>
    </w:p>
    <w:sectPr w:rsidR="0065590D" w:rsidRPr="00FD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B961" w14:textId="77777777" w:rsidR="00A77201" w:rsidRDefault="00A77201" w:rsidP="00083E83">
      <w:pPr>
        <w:rPr>
          <w:rFonts w:hint="eastAsia"/>
        </w:rPr>
      </w:pPr>
      <w:r>
        <w:separator/>
      </w:r>
    </w:p>
  </w:endnote>
  <w:endnote w:type="continuationSeparator" w:id="0">
    <w:p w14:paraId="748176C6" w14:textId="77777777" w:rsidR="00A77201" w:rsidRDefault="00A77201" w:rsidP="00083E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09BD" w14:textId="77777777" w:rsidR="00A77201" w:rsidRDefault="00A77201" w:rsidP="00083E83">
      <w:pPr>
        <w:rPr>
          <w:rFonts w:hint="eastAsia"/>
        </w:rPr>
      </w:pPr>
      <w:r>
        <w:separator/>
      </w:r>
    </w:p>
  </w:footnote>
  <w:footnote w:type="continuationSeparator" w:id="0">
    <w:p w14:paraId="0A667B25" w14:textId="77777777" w:rsidR="00A77201" w:rsidRDefault="00A77201" w:rsidP="00083E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E8"/>
    <w:rsid w:val="00083E83"/>
    <w:rsid w:val="001973A0"/>
    <w:rsid w:val="001E7AC7"/>
    <w:rsid w:val="002722BB"/>
    <w:rsid w:val="002B69D2"/>
    <w:rsid w:val="003B692A"/>
    <w:rsid w:val="003E22E8"/>
    <w:rsid w:val="00593AAC"/>
    <w:rsid w:val="00605AA0"/>
    <w:rsid w:val="0065590D"/>
    <w:rsid w:val="007359A5"/>
    <w:rsid w:val="007365DB"/>
    <w:rsid w:val="008022BB"/>
    <w:rsid w:val="008377F5"/>
    <w:rsid w:val="009B695F"/>
    <w:rsid w:val="009D65F8"/>
    <w:rsid w:val="009D771F"/>
    <w:rsid w:val="00A6152D"/>
    <w:rsid w:val="00A77201"/>
    <w:rsid w:val="00A93677"/>
    <w:rsid w:val="00AA01C8"/>
    <w:rsid w:val="00B0168A"/>
    <w:rsid w:val="00BE2FB2"/>
    <w:rsid w:val="00DB7B4A"/>
    <w:rsid w:val="00E23277"/>
    <w:rsid w:val="00E343D1"/>
    <w:rsid w:val="00FD1588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7E543"/>
  <w15:chartTrackingRefBased/>
  <w15:docId w15:val="{136142E5-B79B-43A0-801E-B05C1288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2E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2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2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2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2E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2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2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2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2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3E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3E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3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3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1107</Words>
  <Characters>1108</Characters>
  <Application>Microsoft Office Word</Application>
  <DocSecurity>0</DocSecurity>
  <Lines>55</Lines>
  <Paragraphs>40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2025-05-29T02:47:00Z</dcterms:created>
  <dcterms:modified xsi:type="dcterms:W3CDTF">2025-05-29T10:46:00Z</dcterms:modified>
</cp:coreProperties>
</file>